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153F844" w:rsidR="004C2E9A" w:rsidRDefault="000B1B5B">
      <w:pPr>
        <w:widowControl w:val="0"/>
        <w:pBdr>
          <w:top w:val="nil"/>
          <w:left w:val="nil"/>
          <w:bottom w:val="nil"/>
          <w:right w:val="nil"/>
          <w:between w:val="nil"/>
        </w:pBdr>
        <w:spacing w:line="240" w:lineRule="auto"/>
        <w:ind w:left="32"/>
        <w:rPr>
          <w:color w:val="000000"/>
          <w:sz w:val="26"/>
          <w:szCs w:val="26"/>
        </w:rPr>
      </w:pPr>
      <w:r>
        <w:rPr>
          <w:color w:val="000000"/>
          <w:sz w:val="26"/>
          <w:szCs w:val="26"/>
        </w:rPr>
        <w:t>7</w:t>
      </w:r>
      <w:r w:rsidR="00C716CF">
        <w:rPr>
          <w:color w:val="000000"/>
          <w:sz w:val="26"/>
          <w:szCs w:val="26"/>
        </w:rPr>
        <w:t xml:space="preserve">Epicuro a Meneceo: ¡salud y alegría! </w:t>
      </w:r>
    </w:p>
    <w:p w14:paraId="00000002" w14:textId="77777777" w:rsidR="004C2E9A" w:rsidRDefault="00C716CF">
      <w:pPr>
        <w:widowControl w:val="0"/>
        <w:pBdr>
          <w:top w:val="nil"/>
          <w:left w:val="nil"/>
          <w:bottom w:val="nil"/>
          <w:right w:val="nil"/>
          <w:between w:val="nil"/>
        </w:pBdr>
        <w:spacing w:before="296" w:line="230" w:lineRule="auto"/>
        <w:ind w:left="14" w:right="8" w:firstLine="25"/>
        <w:jc w:val="both"/>
        <w:rPr>
          <w:color w:val="000000"/>
          <w:sz w:val="26"/>
          <w:szCs w:val="26"/>
        </w:rPr>
      </w:pPr>
      <w:r>
        <w:rPr>
          <w:color w:val="000000"/>
          <w:sz w:val="26"/>
          <w:szCs w:val="26"/>
        </w:rPr>
        <w:t>122. Nadie por ser joven vacile en filosofar ni por hallarse viejo de filosofar se fatigue. Pues nadie está demasiado adelantado ni retardado para lo que concierne a la salud de su alma. El que dice que aún no le llegó la hora de filosofar o que ya le ha p</w:t>
      </w:r>
      <w:r>
        <w:rPr>
          <w:color w:val="000000"/>
          <w:sz w:val="26"/>
          <w:szCs w:val="26"/>
        </w:rPr>
        <w:t>asado es como quien dice que no se le presenta o que ya no hay tiempo para la felicidad. De modo que deben filosofar tanto el joven como el viejo: el uno para que, envejeciendo, se rejuvenezca en bienes por el recuerdo agradecido de los pasados, el otro pa</w:t>
      </w:r>
      <w:r>
        <w:rPr>
          <w:color w:val="000000"/>
          <w:sz w:val="26"/>
          <w:szCs w:val="26"/>
        </w:rPr>
        <w:t xml:space="preserve">ra ser a un tiempo joven y maduro por su serenidad ante el futuro. Así pues, hay que meditar lo que produce la felicidad, ya que cuando está presente lo tenemos todo y, cuando falta, todo lo hacemos por poseerla. </w:t>
      </w:r>
    </w:p>
    <w:p w14:paraId="00000003" w14:textId="77777777" w:rsidR="004C2E9A" w:rsidRDefault="00C716CF">
      <w:pPr>
        <w:widowControl w:val="0"/>
        <w:pBdr>
          <w:top w:val="nil"/>
          <w:left w:val="nil"/>
          <w:bottom w:val="nil"/>
          <w:right w:val="nil"/>
          <w:between w:val="nil"/>
        </w:pBdr>
        <w:spacing w:before="6" w:line="230" w:lineRule="auto"/>
        <w:ind w:left="16" w:right="8" w:firstLine="23"/>
        <w:jc w:val="both"/>
        <w:rPr>
          <w:color w:val="000000"/>
          <w:sz w:val="26"/>
          <w:szCs w:val="26"/>
        </w:rPr>
      </w:pPr>
      <w:r>
        <w:rPr>
          <w:color w:val="000000"/>
          <w:sz w:val="26"/>
          <w:szCs w:val="26"/>
        </w:rPr>
        <w:t xml:space="preserve">123. Lo que de continuo te he aconsejado, </w:t>
      </w:r>
      <w:r>
        <w:rPr>
          <w:color w:val="000000"/>
          <w:sz w:val="26"/>
          <w:szCs w:val="26"/>
        </w:rPr>
        <w:t>medita y ponlo en práctica, reflexionando que esos principios son los elementos básicos de una vida feliz. Considera, en primer lugar, a la divinidad como un ser vivo incorruptible y feliz, como lo ha suscrito la noción común de lo divino, y no le atribuya</w:t>
      </w:r>
      <w:r>
        <w:rPr>
          <w:color w:val="000000"/>
          <w:sz w:val="26"/>
          <w:szCs w:val="26"/>
        </w:rPr>
        <w:t xml:space="preserve">s nada extraño a la inmortalidad o impropio de la infelicidad. Represéntate, en cambio, referido a ella todo cuanto sea susceptible de preservar la beatitud que va unida a la inmortalidad. </w:t>
      </w:r>
    </w:p>
    <w:p w14:paraId="37A64BB6" w14:textId="77777777" w:rsidR="000B1B5B" w:rsidRDefault="00C716CF">
      <w:pPr>
        <w:widowControl w:val="0"/>
        <w:pBdr>
          <w:top w:val="nil"/>
          <w:left w:val="nil"/>
          <w:bottom w:val="nil"/>
          <w:right w:val="nil"/>
          <w:between w:val="nil"/>
        </w:pBdr>
        <w:spacing w:before="6" w:line="230" w:lineRule="auto"/>
        <w:ind w:left="20" w:right="4" w:firstLine="10"/>
        <w:jc w:val="both"/>
        <w:rPr>
          <w:color w:val="000000"/>
          <w:sz w:val="26"/>
          <w:szCs w:val="26"/>
        </w:rPr>
      </w:pPr>
      <w:r>
        <w:rPr>
          <w:color w:val="000000"/>
          <w:sz w:val="26"/>
          <w:szCs w:val="26"/>
        </w:rPr>
        <w:t>Los dioses, en efecto, existen. Porque el conocimiento que de ellos tenemos es evidente. Pero no son como los cree el vulgo. Pues no los mantiene tal cual los intuye. Y no es impío el que niega los dioses del vulgo, sino quien atribuye a los dioses las opi</w:t>
      </w:r>
      <w:r>
        <w:rPr>
          <w:color w:val="000000"/>
          <w:sz w:val="26"/>
          <w:szCs w:val="26"/>
        </w:rPr>
        <w:t xml:space="preserve">niones del vulgo. </w:t>
      </w:r>
    </w:p>
    <w:p w14:paraId="00000004" w14:textId="12468D45" w:rsidR="004C2E9A" w:rsidRDefault="00C716CF">
      <w:pPr>
        <w:widowControl w:val="0"/>
        <w:pBdr>
          <w:top w:val="nil"/>
          <w:left w:val="nil"/>
          <w:bottom w:val="nil"/>
          <w:right w:val="nil"/>
          <w:between w:val="nil"/>
        </w:pBdr>
        <w:spacing w:before="6" w:line="230" w:lineRule="auto"/>
        <w:ind w:left="20" w:right="4" w:firstLine="10"/>
        <w:jc w:val="both"/>
        <w:rPr>
          <w:color w:val="000000"/>
          <w:sz w:val="26"/>
          <w:szCs w:val="26"/>
        </w:rPr>
      </w:pPr>
      <w:r>
        <w:rPr>
          <w:color w:val="000000"/>
          <w:sz w:val="26"/>
          <w:szCs w:val="26"/>
        </w:rPr>
        <w:t>124. Pues las manifestaciones del vulgo sobre los dioses no son prenociones, sino falsas suposiciones. Por eso de los dioses se desprenden los mayores daños y beneficios. Habituados a sus propias virtudes en cualquier momento acogen a aqu</w:t>
      </w:r>
      <w:r>
        <w:rPr>
          <w:color w:val="000000"/>
          <w:sz w:val="26"/>
          <w:szCs w:val="26"/>
        </w:rPr>
        <w:t xml:space="preserve">ellos que les son semejantes, considerando todo lo que no es de su clase como extraño. </w:t>
      </w:r>
    </w:p>
    <w:p w14:paraId="00000005" w14:textId="77777777" w:rsidR="004C2E9A" w:rsidRDefault="00C716CF">
      <w:pPr>
        <w:widowControl w:val="0"/>
        <w:pBdr>
          <w:top w:val="nil"/>
          <w:left w:val="nil"/>
          <w:bottom w:val="nil"/>
          <w:right w:val="nil"/>
          <w:between w:val="nil"/>
        </w:pBdr>
        <w:spacing w:before="6" w:line="230" w:lineRule="auto"/>
        <w:ind w:left="21" w:right="4" w:hanging="9"/>
        <w:jc w:val="both"/>
        <w:rPr>
          <w:color w:val="000000"/>
          <w:sz w:val="26"/>
          <w:szCs w:val="26"/>
        </w:rPr>
      </w:pPr>
      <w:r>
        <w:rPr>
          <w:color w:val="000000"/>
          <w:sz w:val="26"/>
          <w:szCs w:val="26"/>
        </w:rPr>
        <w:t>Acostúmbrate a pensar que la muerte nada es para nosotros. Porque todo bien y mal residen en la sensación, y la muerte es privación del sentir. Por lo tanto el recto co</w:t>
      </w:r>
      <w:r>
        <w:rPr>
          <w:color w:val="000000"/>
          <w:sz w:val="26"/>
          <w:szCs w:val="26"/>
        </w:rPr>
        <w:t xml:space="preserve">nocimiento de que nada es para nosotros la muerte hace dichosa la condición mortal de nuestra vida, no porque le añada una duración ilimitada, sino porque elimina el ansia de inmortalidad. </w:t>
      </w:r>
    </w:p>
    <w:p w14:paraId="00000006" w14:textId="77777777" w:rsidR="004C2E9A" w:rsidRDefault="00C716CF">
      <w:pPr>
        <w:widowControl w:val="0"/>
        <w:pBdr>
          <w:top w:val="nil"/>
          <w:left w:val="nil"/>
          <w:bottom w:val="nil"/>
          <w:right w:val="nil"/>
          <w:between w:val="nil"/>
        </w:pBdr>
        <w:spacing w:before="6" w:line="230" w:lineRule="auto"/>
        <w:ind w:left="20" w:right="5" w:firstLine="19"/>
        <w:jc w:val="both"/>
        <w:rPr>
          <w:color w:val="000000"/>
          <w:sz w:val="26"/>
          <w:szCs w:val="26"/>
        </w:rPr>
      </w:pPr>
      <w:r>
        <w:rPr>
          <w:color w:val="000000"/>
          <w:sz w:val="26"/>
          <w:szCs w:val="26"/>
        </w:rPr>
        <w:t>125. Nada hay, pues, temible en el vivir para quien ha comprendido</w:t>
      </w:r>
      <w:r>
        <w:rPr>
          <w:color w:val="000000"/>
          <w:sz w:val="26"/>
          <w:szCs w:val="26"/>
        </w:rPr>
        <w:t xml:space="preserve"> rectamente que nada temible hay en el no vivir. De modo que es necio quien dice que teme a la muerte no porque le angustiará al presentarse sino porque le angustiará esperarla. Pues lo que al presentarse no causa perturbación vanamente afligirá mientras s</w:t>
      </w:r>
      <w:r>
        <w:rPr>
          <w:color w:val="000000"/>
          <w:sz w:val="26"/>
          <w:szCs w:val="26"/>
        </w:rPr>
        <w:t>e aguarda. Así que el más espantoso de los males, la muerte, nada es para nosotros, puesto que mientras nosotros somos, la muerte no está presente, y, cuando la muerte se presenta, entonces no existimos. Con que ni afecta a los vivos ni a los muertos, porq</w:t>
      </w:r>
      <w:r>
        <w:rPr>
          <w:color w:val="000000"/>
          <w:sz w:val="26"/>
          <w:szCs w:val="26"/>
        </w:rPr>
        <w:t xml:space="preserve">ue para éstos no existe y los otros no existen ya. Sin embargo, la gente unas veces huye de la muerte como del mayor de los males y otras la acogen como descanso de los males de la vida. </w:t>
      </w:r>
    </w:p>
    <w:p w14:paraId="00000007" w14:textId="77777777" w:rsidR="004C2E9A" w:rsidRDefault="00C716CF">
      <w:pPr>
        <w:widowControl w:val="0"/>
        <w:pBdr>
          <w:top w:val="nil"/>
          <w:left w:val="nil"/>
          <w:bottom w:val="nil"/>
          <w:right w:val="nil"/>
          <w:between w:val="nil"/>
        </w:pBdr>
        <w:spacing w:before="6" w:line="230" w:lineRule="auto"/>
        <w:ind w:left="19" w:right="8" w:firstLine="20"/>
        <w:jc w:val="both"/>
        <w:rPr>
          <w:color w:val="000000"/>
          <w:sz w:val="26"/>
          <w:szCs w:val="26"/>
        </w:rPr>
      </w:pPr>
      <w:r>
        <w:rPr>
          <w:color w:val="000000"/>
          <w:sz w:val="26"/>
          <w:szCs w:val="26"/>
        </w:rPr>
        <w:t>126. El sabio, en cambio, ni rehúsa la vida ni teme el no vivir. Porque no le abruma el vivir ni considera que sea algún mal el no vivir. Y así como en su alimento no elige en absoluto lo más cuantioso sino lo más agradable, así también del tiempo saca fru</w:t>
      </w:r>
      <w:r>
        <w:rPr>
          <w:color w:val="000000"/>
          <w:sz w:val="26"/>
          <w:szCs w:val="26"/>
        </w:rPr>
        <w:t xml:space="preserve">to no al más largo sino al más placentero. El que recomienda al joven vivir bien y al viejo partir bien es un tonto, no sólo por lo amable de la vida, sino además porque es el mismo el cuidado de vivir bien y de morir bien. Pero mucho peor es el que dice: </w:t>
      </w:r>
      <w:r>
        <w:rPr>
          <w:color w:val="000000"/>
          <w:sz w:val="26"/>
          <w:szCs w:val="26"/>
        </w:rPr>
        <w:t>“Bueno es no haber nacido, o bien una vez nacido traspasar cuanto</w:t>
      </w:r>
    </w:p>
    <w:p w14:paraId="00000008" w14:textId="77777777" w:rsidR="004C2E9A" w:rsidRDefault="00C716CF">
      <w:pPr>
        <w:widowControl w:val="0"/>
        <w:pBdr>
          <w:top w:val="nil"/>
          <w:left w:val="nil"/>
          <w:bottom w:val="nil"/>
          <w:right w:val="nil"/>
          <w:between w:val="nil"/>
        </w:pBdr>
        <w:spacing w:line="240" w:lineRule="auto"/>
        <w:ind w:left="21"/>
        <w:rPr>
          <w:color w:val="000000"/>
          <w:sz w:val="26"/>
          <w:szCs w:val="26"/>
        </w:rPr>
      </w:pPr>
      <w:r>
        <w:rPr>
          <w:color w:val="000000"/>
          <w:sz w:val="26"/>
          <w:szCs w:val="26"/>
        </w:rPr>
        <w:t xml:space="preserve">antes las puertas del Hades.”[Teognis] </w:t>
      </w:r>
    </w:p>
    <w:p w14:paraId="00000009" w14:textId="77777777" w:rsidR="004C2E9A" w:rsidRDefault="00C716CF">
      <w:pPr>
        <w:widowControl w:val="0"/>
        <w:pBdr>
          <w:top w:val="nil"/>
          <w:left w:val="nil"/>
          <w:bottom w:val="nil"/>
          <w:right w:val="nil"/>
          <w:between w:val="nil"/>
        </w:pBdr>
        <w:spacing w:line="230" w:lineRule="auto"/>
        <w:ind w:left="21" w:right="14" w:firstLine="18"/>
        <w:jc w:val="both"/>
        <w:rPr>
          <w:color w:val="000000"/>
          <w:sz w:val="26"/>
          <w:szCs w:val="26"/>
        </w:rPr>
      </w:pPr>
      <w:r>
        <w:rPr>
          <w:color w:val="000000"/>
          <w:sz w:val="26"/>
          <w:szCs w:val="26"/>
        </w:rPr>
        <w:lastRenderedPageBreak/>
        <w:t>127. Pues si afirma eso convencido, ¿cómo no se aparta de la vida? Pues eso está a su alcance, si es que ya lo ha deliberado seriamente. Si lo dice ch</w:t>
      </w:r>
      <w:r>
        <w:rPr>
          <w:color w:val="000000"/>
          <w:sz w:val="26"/>
          <w:szCs w:val="26"/>
        </w:rPr>
        <w:t xml:space="preserve">anceándose, es frívolo en lo que no lo admite. </w:t>
      </w:r>
    </w:p>
    <w:p w14:paraId="0000000A" w14:textId="77777777" w:rsidR="004C2E9A" w:rsidRDefault="00C716CF">
      <w:pPr>
        <w:widowControl w:val="0"/>
        <w:pBdr>
          <w:top w:val="nil"/>
          <w:left w:val="nil"/>
          <w:bottom w:val="nil"/>
          <w:right w:val="nil"/>
          <w:between w:val="nil"/>
        </w:pBdr>
        <w:spacing w:before="6" w:line="230" w:lineRule="auto"/>
        <w:ind w:left="20" w:right="10" w:firstLine="11"/>
        <w:jc w:val="both"/>
        <w:rPr>
          <w:color w:val="000000"/>
          <w:sz w:val="26"/>
          <w:szCs w:val="26"/>
        </w:rPr>
      </w:pPr>
      <w:r>
        <w:rPr>
          <w:color w:val="000000"/>
          <w:sz w:val="26"/>
          <w:szCs w:val="26"/>
        </w:rPr>
        <w:t xml:space="preserve">Hay que rememorar que el porvenir ni es nuestro ni totalmente no nuestro, para que no aguardemos que lo sea totalmente ni desesperemos de que totalmente no lo sea. </w:t>
      </w:r>
    </w:p>
    <w:p w14:paraId="2618AD89" w14:textId="77777777" w:rsidR="003F059A" w:rsidRDefault="00C716CF">
      <w:pPr>
        <w:widowControl w:val="0"/>
        <w:pBdr>
          <w:top w:val="nil"/>
          <w:left w:val="nil"/>
          <w:bottom w:val="nil"/>
          <w:right w:val="nil"/>
          <w:between w:val="nil"/>
        </w:pBdr>
        <w:spacing w:before="6" w:line="230" w:lineRule="auto"/>
        <w:ind w:left="16" w:firstLine="15"/>
        <w:jc w:val="both"/>
        <w:rPr>
          <w:color w:val="000000"/>
          <w:sz w:val="26"/>
          <w:szCs w:val="26"/>
        </w:rPr>
      </w:pPr>
      <w:r>
        <w:rPr>
          <w:color w:val="000000"/>
          <w:sz w:val="26"/>
          <w:szCs w:val="26"/>
        </w:rPr>
        <w:t>Reflexionemos que de los deseos unos son naturales, otros vanos; y de los naturales unos so</w:t>
      </w:r>
      <w:r>
        <w:rPr>
          <w:color w:val="000000"/>
          <w:sz w:val="26"/>
          <w:szCs w:val="26"/>
        </w:rPr>
        <w:t xml:space="preserve">n necesarios, otros sólo naturales; y de los necesarios unos lo son para la felicidad, otros para el bienestar del cuerpo y otros para la vida misma.  </w:t>
      </w:r>
    </w:p>
    <w:p w14:paraId="0000000B" w14:textId="582F3532" w:rsidR="004C2E9A" w:rsidRDefault="00C716CF">
      <w:pPr>
        <w:widowControl w:val="0"/>
        <w:pBdr>
          <w:top w:val="nil"/>
          <w:left w:val="nil"/>
          <w:bottom w:val="nil"/>
          <w:right w:val="nil"/>
          <w:between w:val="nil"/>
        </w:pBdr>
        <w:spacing w:before="6" w:line="230" w:lineRule="auto"/>
        <w:ind w:left="16" w:firstLine="15"/>
        <w:jc w:val="both"/>
        <w:rPr>
          <w:color w:val="000000"/>
          <w:sz w:val="26"/>
          <w:szCs w:val="26"/>
        </w:rPr>
      </w:pPr>
      <w:r>
        <w:rPr>
          <w:color w:val="000000"/>
          <w:sz w:val="26"/>
          <w:szCs w:val="26"/>
        </w:rPr>
        <w:t>128. Un conocimiento firme de estos deseos sabe, en efecto, referir cualquier elección o rechazo a la sal</w:t>
      </w:r>
      <w:r>
        <w:rPr>
          <w:color w:val="000000"/>
          <w:sz w:val="26"/>
          <w:szCs w:val="26"/>
        </w:rPr>
        <w:t>ud del cuerpo y a la serenidad del alma, porque eso es la conclusión del vivir feliz. Con ese objetivo, pues, actuamos en todo, para no sufrir dolor ni pesar. Y apenas de una vez lo hemos alcanzado, se diluye cualquier tempestad del alma, no teniendo el se</w:t>
      </w:r>
      <w:r>
        <w:rPr>
          <w:color w:val="000000"/>
          <w:sz w:val="26"/>
          <w:szCs w:val="26"/>
        </w:rPr>
        <w:t>r vivo que caminar más allá como tras una urgencia ni buscar otra cosa con la que llegara a colmarse el bien del alma y del cuerpo. Porque tenemos necesidad del placer en el momento en que, por no estar presente el placer, sentimos dolor. Pero cuando no se</w:t>
      </w:r>
      <w:r>
        <w:rPr>
          <w:color w:val="000000"/>
          <w:sz w:val="26"/>
          <w:szCs w:val="26"/>
        </w:rPr>
        <w:t xml:space="preserve">ntimos dolor, ya no tenemos necesidad del placer. </w:t>
      </w:r>
    </w:p>
    <w:p w14:paraId="1C36C1B4" w14:textId="77777777" w:rsidR="003F059A" w:rsidRDefault="00C716CF">
      <w:pPr>
        <w:widowControl w:val="0"/>
        <w:pBdr>
          <w:top w:val="nil"/>
          <w:left w:val="nil"/>
          <w:bottom w:val="nil"/>
          <w:right w:val="nil"/>
          <w:between w:val="nil"/>
        </w:pBdr>
        <w:spacing w:before="6" w:line="230" w:lineRule="auto"/>
        <w:ind w:left="15" w:right="1" w:firstLine="15"/>
        <w:rPr>
          <w:color w:val="000000"/>
          <w:sz w:val="26"/>
          <w:szCs w:val="26"/>
        </w:rPr>
      </w:pPr>
      <w:r>
        <w:rPr>
          <w:color w:val="000000"/>
          <w:sz w:val="26"/>
          <w:szCs w:val="26"/>
        </w:rPr>
        <w:t xml:space="preserve">Precisamente por eso decimos que el placer es principio y fin del vivir feliz.  </w:t>
      </w:r>
    </w:p>
    <w:p w14:paraId="79F8649F" w14:textId="77777777" w:rsidR="009F6647" w:rsidRDefault="00C716CF">
      <w:pPr>
        <w:widowControl w:val="0"/>
        <w:pBdr>
          <w:top w:val="nil"/>
          <w:left w:val="nil"/>
          <w:bottom w:val="nil"/>
          <w:right w:val="nil"/>
          <w:between w:val="nil"/>
        </w:pBdr>
        <w:spacing w:before="6" w:line="230" w:lineRule="auto"/>
        <w:ind w:left="15" w:right="1" w:firstLine="15"/>
        <w:rPr>
          <w:color w:val="000000"/>
          <w:sz w:val="26"/>
          <w:szCs w:val="26"/>
        </w:rPr>
      </w:pPr>
      <w:r>
        <w:rPr>
          <w:color w:val="000000"/>
          <w:sz w:val="26"/>
          <w:szCs w:val="26"/>
        </w:rPr>
        <w:t>129. Pues lo hemos reconocido como bien primero y connatural y de él tomamos el punto de partida en cualquier elección y rech</w:t>
      </w:r>
      <w:r>
        <w:rPr>
          <w:color w:val="000000"/>
          <w:sz w:val="26"/>
          <w:szCs w:val="26"/>
        </w:rPr>
        <w:t>azo y en él concluimos al juzgar todo bien con la sensación como norma y criterio. Y puesto que es el bien primero y connatural, por eso no elegimos cualquier placer, sino que hay veces que soslayamos muchos placeres, cuando de éstos se sigue para nosotros</w:t>
      </w:r>
      <w:r>
        <w:rPr>
          <w:color w:val="000000"/>
          <w:sz w:val="26"/>
          <w:szCs w:val="26"/>
        </w:rPr>
        <w:t xml:space="preserve"> una molestia mayor. Muchos dolores consideramos preferibles a placeres, siempre que los acompañe un placer mayor para nosotros tras largo tiempo de soportar tales dolores. Desde luego todo placer, por tener una naturaleza familiar, es un bien, aunque no s</w:t>
      </w:r>
      <w:r>
        <w:rPr>
          <w:color w:val="000000"/>
          <w:sz w:val="26"/>
          <w:szCs w:val="26"/>
        </w:rPr>
        <w:t xml:space="preserve">ea aceptable cualquiera. De igual modo cualquier dolor es un mal, pero no todo dolor ha de ser evitado siempre. </w:t>
      </w:r>
    </w:p>
    <w:p w14:paraId="0000000C" w14:textId="7FBC6840" w:rsidR="004C2E9A" w:rsidRDefault="00C716CF">
      <w:pPr>
        <w:widowControl w:val="0"/>
        <w:pBdr>
          <w:top w:val="nil"/>
          <w:left w:val="nil"/>
          <w:bottom w:val="nil"/>
          <w:right w:val="nil"/>
          <w:between w:val="nil"/>
        </w:pBdr>
        <w:spacing w:before="6" w:line="230" w:lineRule="auto"/>
        <w:ind w:left="15" w:right="1" w:firstLine="15"/>
        <w:rPr>
          <w:color w:val="000000"/>
          <w:sz w:val="26"/>
          <w:szCs w:val="26"/>
        </w:rPr>
      </w:pPr>
      <w:r>
        <w:rPr>
          <w:color w:val="000000"/>
          <w:sz w:val="26"/>
          <w:szCs w:val="26"/>
        </w:rPr>
        <w:t>130. Conviene, por tanto, mediante el cálculo y la atención a los beneficios y los inconvenientes, juzgar todas estas cosas, porque en algunas c</w:t>
      </w:r>
      <w:r>
        <w:rPr>
          <w:color w:val="000000"/>
          <w:sz w:val="26"/>
          <w:szCs w:val="26"/>
        </w:rPr>
        <w:t xml:space="preserve">ircunstancias nos servimos de algo bueno como un mal y, al contrario, de algo malo como un bien. </w:t>
      </w:r>
    </w:p>
    <w:p w14:paraId="51CB519E" w14:textId="77777777" w:rsidR="00C962A1" w:rsidRDefault="00C716CF">
      <w:pPr>
        <w:widowControl w:val="0"/>
        <w:pBdr>
          <w:top w:val="nil"/>
          <w:left w:val="nil"/>
          <w:bottom w:val="nil"/>
          <w:right w:val="nil"/>
          <w:between w:val="nil"/>
        </w:pBdr>
        <w:spacing w:before="6" w:line="230" w:lineRule="auto"/>
        <w:ind w:left="11" w:hanging="3"/>
        <w:jc w:val="both"/>
        <w:rPr>
          <w:color w:val="000000"/>
          <w:sz w:val="26"/>
          <w:szCs w:val="26"/>
        </w:rPr>
      </w:pPr>
      <w:r>
        <w:rPr>
          <w:color w:val="000000"/>
          <w:sz w:val="26"/>
          <w:szCs w:val="26"/>
        </w:rPr>
        <w:t>Así que la autosuficiencia la consideramos un gran bien, no para que en cualquier ocasión nos sirvamos de poco, sino para que, siempre que no tengamos mucho, nos contentemos con ese poco, verdaderamente convencidos de que más gozosamente disfrutan de la ab</w:t>
      </w:r>
      <w:r>
        <w:rPr>
          <w:color w:val="000000"/>
          <w:sz w:val="26"/>
          <w:szCs w:val="26"/>
        </w:rPr>
        <w:t xml:space="preserve">undancia quienes menos necesidad tienen de ella, y de que todo lo natural es fácil de conseguir y lo superfluo difícil de obtener. Y los alimentos sencillos procuran igual placer que una comida costosa y refinada una vez que se elimina todo el dolor de la </w:t>
      </w:r>
      <w:r>
        <w:rPr>
          <w:color w:val="000000"/>
          <w:sz w:val="26"/>
          <w:szCs w:val="26"/>
        </w:rPr>
        <w:t xml:space="preserve">necesidad. </w:t>
      </w:r>
    </w:p>
    <w:p w14:paraId="0000000D" w14:textId="6131E281" w:rsidR="004C2E9A" w:rsidRDefault="00C716CF">
      <w:pPr>
        <w:widowControl w:val="0"/>
        <w:pBdr>
          <w:top w:val="nil"/>
          <w:left w:val="nil"/>
          <w:bottom w:val="nil"/>
          <w:right w:val="nil"/>
          <w:between w:val="nil"/>
        </w:pBdr>
        <w:spacing w:before="6" w:line="230" w:lineRule="auto"/>
        <w:ind w:left="11" w:hanging="3"/>
        <w:jc w:val="both"/>
        <w:rPr>
          <w:color w:val="000000"/>
          <w:sz w:val="26"/>
          <w:szCs w:val="26"/>
        </w:rPr>
      </w:pPr>
      <w:r>
        <w:rPr>
          <w:color w:val="000000"/>
          <w:sz w:val="26"/>
          <w:szCs w:val="26"/>
        </w:rPr>
        <w:t>131. Y el pan y el agua dan el más elevado placer cuando se los procura uno que los necesita. En efecto, habituarse a un régimen de comidas sencillas y sin lujos es provechoso para la salud, hace al hombre desenvuelto frente a las urgencias inme</w:t>
      </w:r>
      <w:r>
        <w:rPr>
          <w:color w:val="000000"/>
          <w:sz w:val="26"/>
          <w:szCs w:val="26"/>
        </w:rPr>
        <w:t xml:space="preserve">diatas de la vida cotidiana, nos pone en mejor disposición de ánimo cuando a intervalos accedemos a refinamientos y nos equipa intrépidos ante la fortuna.  </w:t>
      </w:r>
    </w:p>
    <w:p w14:paraId="0000000E" w14:textId="77777777" w:rsidR="004C2E9A" w:rsidRDefault="00C716CF">
      <w:pPr>
        <w:widowControl w:val="0"/>
        <w:pBdr>
          <w:top w:val="nil"/>
          <w:left w:val="nil"/>
          <w:bottom w:val="nil"/>
          <w:right w:val="nil"/>
          <w:between w:val="nil"/>
        </w:pBdr>
        <w:spacing w:before="6" w:line="230" w:lineRule="auto"/>
        <w:ind w:left="20" w:right="15" w:firstLine="10"/>
        <w:jc w:val="both"/>
        <w:rPr>
          <w:color w:val="000000"/>
          <w:sz w:val="26"/>
          <w:szCs w:val="26"/>
        </w:rPr>
      </w:pPr>
      <w:r>
        <w:rPr>
          <w:color w:val="000000"/>
          <w:sz w:val="26"/>
          <w:szCs w:val="26"/>
        </w:rPr>
        <w:t>Por tanto, cuando decimos que el placer es el objetivo final, no nos referimos a los placeres de lo</w:t>
      </w:r>
      <w:r>
        <w:rPr>
          <w:color w:val="000000"/>
          <w:sz w:val="26"/>
          <w:szCs w:val="26"/>
        </w:rPr>
        <w:t>s viciosos o a los que residen en la disipación, como creen algunos que ignoran o que no están de acuerdo o interpretan mal nuestra doctrina, sino al</w:t>
      </w:r>
    </w:p>
    <w:p w14:paraId="0000000F" w14:textId="77777777" w:rsidR="004C2E9A" w:rsidRDefault="00C716CF">
      <w:pPr>
        <w:widowControl w:val="0"/>
        <w:pBdr>
          <w:top w:val="nil"/>
          <w:left w:val="nil"/>
          <w:bottom w:val="nil"/>
          <w:right w:val="nil"/>
          <w:between w:val="nil"/>
        </w:pBdr>
        <w:spacing w:line="230" w:lineRule="auto"/>
        <w:ind w:left="14" w:right="2" w:firstLine="14"/>
        <w:jc w:val="both"/>
        <w:rPr>
          <w:color w:val="000000"/>
          <w:sz w:val="26"/>
          <w:szCs w:val="26"/>
        </w:rPr>
      </w:pPr>
      <w:r>
        <w:rPr>
          <w:color w:val="000000"/>
          <w:sz w:val="26"/>
          <w:szCs w:val="26"/>
        </w:rPr>
        <w:t>no sufrir dolor en el cuerpo ni estar perturbados en el alma. 132. Porque ni banquetes ni juergas constant</w:t>
      </w:r>
      <w:r>
        <w:rPr>
          <w:color w:val="000000"/>
          <w:sz w:val="26"/>
          <w:szCs w:val="26"/>
        </w:rPr>
        <w:t xml:space="preserve">es ni los goces con mujeres y adolescentes, ni pescados y las demás cosas que una mesa suntuosa ofrece, engendran una vida feliz, sino el sobrio </w:t>
      </w:r>
      <w:r>
        <w:rPr>
          <w:color w:val="000000"/>
          <w:sz w:val="26"/>
          <w:szCs w:val="26"/>
        </w:rPr>
        <w:lastRenderedPageBreak/>
        <w:t>cálculo que investiga las causas de toda elección y rechazo, y extirpa las falsas opiniones de la que procede l</w:t>
      </w:r>
      <w:r>
        <w:rPr>
          <w:color w:val="000000"/>
          <w:sz w:val="26"/>
          <w:szCs w:val="26"/>
        </w:rPr>
        <w:t xml:space="preserve">a más grande perturbación que se apodera del alma. </w:t>
      </w:r>
    </w:p>
    <w:p w14:paraId="00000010" w14:textId="77777777" w:rsidR="004C2E9A" w:rsidRDefault="00C716CF">
      <w:pPr>
        <w:widowControl w:val="0"/>
        <w:pBdr>
          <w:top w:val="nil"/>
          <w:left w:val="nil"/>
          <w:bottom w:val="nil"/>
          <w:right w:val="nil"/>
          <w:between w:val="nil"/>
        </w:pBdr>
        <w:spacing w:before="6" w:line="230" w:lineRule="auto"/>
        <w:ind w:right="2" w:firstLine="31"/>
        <w:jc w:val="both"/>
        <w:rPr>
          <w:color w:val="000000"/>
          <w:sz w:val="26"/>
          <w:szCs w:val="26"/>
        </w:rPr>
      </w:pPr>
      <w:r>
        <w:rPr>
          <w:color w:val="000000"/>
          <w:sz w:val="26"/>
          <w:szCs w:val="26"/>
        </w:rPr>
        <w:t>De todo esto principio y el mayor bien es la prudencia. Por ello la prudencia resulta algo más preciado incluso que la filosofía. De ella nacen las demás virtudes, porque enseña que no es posible vivir placenteramente sin vivir sensata, honesta y justament</w:t>
      </w:r>
      <w:r>
        <w:rPr>
          <w:color w:val="000000"/>
          <w:sz w:val="26"/>
          <w:szCs w:val="26"/>
        </w:rPr>
        <w:t xml:space="preserve">e, ni vivir sensata, honesta y justamente sin vivir con placer. Las virtudes, pues, están unidas naturalmente al vivir placentero, y la vida placentera es inseparable de ellas. 133. Porque, ¿quién piensas tú que sea superior a quien sobre los dioses tiene </w:t>
      </w:r>
      <w:r>
        <w:rPr>
          <w:color w:val="000000"/>
          <w:sz w:val="26"/>
          <w:szCs w:val="26"/>
        </w:rPr>
        <w:t>creencias piadosas y ante la muerte está del todo impávido y ha reflexionado el fin de la naturaleza y sabe que el límite de los bienes es fácil de colmar y de conseguir, mientras que el de los males presenta breves sus tiempos o sus rigores?; ¿y que se bu</w:t>
      </w:r>
      <w:r>
        <w:rPr>
          <w:color w:val="000000"/>
          <w:sz w:val="26"/>
          <w:szCs w:val="26"/>
        </w:rPr>
        <w:t>rla de aquella introducida como tirana universal, la Fatalidad, diciendo que algunas cosas suceden por necesidad, otras por azar y otras dependen de nosotros, porque afirma que la necesidad es irresponsable, que el azar es vacilante, mientras lo que está e</w:t>
      </w:r>
      <w:r>
        <w:rPr>
          <w:color w:val="000000"/>
          <w:sz w:val="26"/>
          <w:szCs w:val="26"/>
        </w:rPr>
        <w:t xml:space="preserve">n nuestro poder no tiene otro dueño, por lo cual le acompaña naturalmente la censura o el elogio? </w:t>
      </w:r>
    </w:p>
    <w:p w14:paraId="00000011" w14:textId="77777777" w:rsidR="004C2E9A" w:rsidRDefault="00C716CF">
      <w:pPr>
        <w:widowControl w:val="0"/>
        <w:pBdr>
          <w:top w:val="nil"/>
          <w:left w:val="nil"/>
          <w:bottom w:val="nil"/>
          <w:right w:val="nil"/>
          <w:between w:val="nil"/>
        </w:pBdr>
        <w:spacing w:before="6" w:line="230" w:lineRule="auto"/>
        <w:ind w:left="14" w:right="4" w:firstLine="25"/>
        <w:rPr>
          <w:color w:val="000000"/>
          <w:sz w:val="26"/>
          <w:szCs w:val="26"/>
        </w:rPr>
      </w:pPr>
      <w:r>
        <w:rPr>
          <w:color w:val="000000"/>
          <w:sz w:val="26"/>
          <w:szCs w:val="26"/>
        </w:rPr>
        <w:t>134.Pues sería mejor prestar oídos a los mitos sobre los dioses que caer esclavos de la Fatalidad de los físicos. Aquellos esbozan una esperanza de aplacar a</w:t>
      </w:r>
      <w:r>
        <w:rPr>
          <w:color w:val="000000"/>
          <w:sz w:val="26"/>
          <w:szCs w:val="26"/>
        </w:rPr>
        <w:t xml:space="preserve"> los dioses mediante el culto, mientras que ésta presenta una exigencia inexorable. En cuanto a la Fortuna, ni la considera una divinidad como cree la muchedumbre – puesto que la divinidad no hace nada en desorden- ni una causalidad insegura, pues no cree </w:t>
      </w:r>
      <w:r>
        <w:rPr>
          <w:color w:val="000000"/>
          <w:sz w:val="26"/>
          <w:szCs w:val="26"/>
        </w:rPr>
        <w:t>que a través de ésta se ofrezcan a los hombres el bien o el mal para la vida feliz, aunque determine el rumbo inicial de grandes bienes o males. 135. Piensa que es mejor ser sensatamente desafortunados que gozar de buena fortuna con insensatez. Pero es mej</w:t>
      </w:r>
      <w:r>
        <w:rPr>
          <w:color w:val="000000"/>
          <w:sz w:val="26"/>
          <w:szCs w:val="26"/>
        </w:rPr>
        <w:t xml:space="preserve">or que lo rectamente decidido se enderece en nuestras propias acciones con su ayuda. </w:t>
      </w:r>
    </w:p>
    <w:p w14:paraId="00000012" w14:textId="77777777" w:rsidR="004C2E9A" w:rsidRDefault="00C716CF">
      <w:pPr>
        <w:widowControl w:val="0"/>
        <w:pBdr>
          <w:top w:val="nil"/>
          <w:left w:val="nil"/>
          <w:bottom w:val="nil"/>
          <w:right w:val="nil"/>
          <w:between w:val="nil"/>
        </w:pBdr>
        <w:spacing w:before="6" w:line="230" w:lineRule="auto"/>
        <w:ind w:left="19" w:right="10" w:firstLine="12"/>
        <w:jc w:val="both"/>
        <w:rPr>
          <w:color w:val="000000"/>
          <w:sz w:val="26"/>
          <w:szCs w:val="26"/>
        </w:rPr>
      </w:pPr>
      <w:r>
        <w:rPr>
          <w:color w:val="000000"/>
          <w:sz w:val="26"/>
          <w:szCs w:val="26"/>
        </w:rPr>
        <w:t>Estos consejos, pues, y los afines a ellos medítalos en tu interior día y noche contigo mismo y con alguien semejante a ti, y nunca ni despierto ni en sueños sufrirás per</w:t>
      </w:r>
      <w:r>
        <w:rPr>
          <w:color w:val="000000"/>
          <w:sz w:val="26"/>
          <w:szCs w:val="26"/>
        </w:rPr>
        <w:t xml:space="preserve">turbación, sino que vivirás como un dios entre los hombres. Pues en nada se asemeja a un mortal el hombre que vive entre bienes inmortales. </w:t>
      </w:r>
    </w:p>
    <w:p w14:paraId="00000013" w14:textId="77777777" w:rsidR="004C2E9A" w:rsidRDefault="00C716CF">
      <w:pPr>
        <w:widowControl w:val="0"/>
        <w:pBdr>
          <w:top w:val="nil"/>
          <w:left w:val="nil"/>
          <w:bottom w:val="nil"/>
          <w:right w:val="nil"/>
          <w:between w:val="nil"/>
        </w:pBdr>
        <w:spacing w:before="306" w:line="240" w:lineRule="auto"/>
        <w:ind w:left="27"/>
        <w:rPr>
          <w:color w:val="000000"/>
          <w:sz w:val="26"/>
          <w:szCs w:val="26"/>
        </w:rPr>
      </w:pPr>
      <w:r>
        <w:rPr>
          <w:color w:val="000000"/>
          <w:sz w:val="26"/>
          <w:szCs w:val="26"/>
        </w:rPr>
        <w:t xml:space="preserve">(Epicuro, </w:t>
      </w:r>
      <w:r>
        <w:rPr>
          <w:i/>
          <w:color w:val="000000"/>
          <w:sz w:val="26"/>
          <w:szCs w:val="26"/>
        </w:rPr>
        <w:t xml:space="preserve">Carta a Meneceo. </w:t>
      </w:r>
      <w:r>
        <w:rPr>
          <w:color w:val="000000"/>
          <w:sz w:val="26"/>
          <w:szCs w:val="26"/>
        </w:rPr>
        <w:t>Traducción: Carlos García Gual)</w:t>
      </w:r>
    </w:p>
    <w:sectPr w:rsidR="004C2E9A">
      <w:pgSz w:w="11900" w:h="16840"/>
      <w:pgMar w:top="1110" w:right="1130" w:bottom="1370" w:left="112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E9A"/>
    <w:rsid w:val="000B1B5B"/>
    <w:rsid w:val="003F059A"/>
    <w:rsid w:val="004C2E9A"/>
    <w:rsid w:val="009F6647"/>
    <w:rsid w:val="00C716CF"/>
    <w:rsid w:val="00C962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D953E1E"/>
  <w15:docId w15:val="{8129378F-1B52-6B4A-9EA2-6BDB9544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AR"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1504</Words>
  <Characters>8276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Alejandra Ivanovich</cp:lastModifiedBy>
  <cp:revision>2</cp:revision>
  <dcterms:created xsi:type="dcterms:W3CDTF">2022-05-02T12:02:00Z</dcterms:created>
  <dcterms:modified xsi:type="dcterms:W3CDTF">2022-05-03T17:05:00Z</dcterms:modified>
</cp:coreProperties>
</file>